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spacing w:line="276" w:lineRule="auto"/>
        <w:ind w:hanging="2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PSHE Long Term Plan - 2022-2023</w:t>
      </w:r>
    </w:p>
    <w:p w:rsidR="00000000" w:rsidDel="00000000" w:rsidP="00000000" w:rsidRDefault="00000000" w:rsidRPr="00000000" w14:paraId="00000002">
      <w:pPr>
        <w:widowControl w:val="0"/>
        <w:spacing w:line="276" w:lineRule="auto"/>
        <w:ind w:hanging="2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417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210"/>
        <w:gridCol w:w="2164"/>
        <w:gridCol w:w="2167"/>
        <w:gridCol w:w="2147"/>
        <w:gridCol w:w="2146"/>
        <w:gridCol w:w="2170"/>
        <w:gridCol w:w="2170"/>
        <w:tblGridChange w:id="0">
          <w:tblGrid>
            <w:gridCol w:w="1210"/>
            <w:gridCol w:w="2164"/>
            <w:gridCol w:w="2167"/>
            <w:gridCol w:w="2147"/>
            <w:gridCol w:w="2146"/>
            <w:gridCol w:w="2170"/>
            <w:gridCol w:w="2170"/>
          </w:tblGrid>
        </w:tblGridChange>
      </w:tblGrid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3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Year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003300" w:val="clear"/>
            <w:vAlign w:val="center"/>
          </w:tcPr>
          <w:p w:rsidR="00000000" w:rsidDel="00000000" w:rsidP="00000000" w:rsidRDefault="00000000" w:rsidRPr="00000000" w14:paraId="00000004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Autumn Term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003300" w:val="clear"/>
            <w:vAlign w:val="center"/>
          </w:tcPr>
          <w:p w:rsidR="00000000" w:rsidDel="00000000" w:rsidP="00000000" w:rsidRDefault="00000000" w:rsidRPr="00000000" w14:paraId="00000006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Autumn Term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003300" w:val="clear"/>
            <w:vAlign w:val="center"/>
          </w:tcPr>
          <w:p w:rsidR="00000000" w:rsidDel="00000000" w:rsidP="00000000" w:rsidRDefault="00000000" w:rsidRPr="00000000" w14:paraId="00000008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Spring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003300" w:val="clear"/>
            <w:vAlign w:val="center"/>
          </w:tcPr>
          <w:p w:rsidR="00000000" w:rsidDel="00000000" w:rsidP="00000000" w:rsidRDefault="00000000" w:rsidRPr="00000000" w14:paraId="0000000A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Spring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003300" w:val="clear"/>
            <w:vAlign w:val="center"/>
          </w:tcPr>
          <w:p w:rsidR="00000000" w:rsidDel="00000000" w:rsidP="00000000" w:rsidRDefault="00000000" w:rsidRPr="00000000" w14:paraId="0000000C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Summer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003300" w:val="clear"/>
            <w:vAlign w:val="center"/>
          </w:tcPr>
          <w:p w:rsidR="00000000" w:rsidDel="00000000" w:rsidP="00000000" w:rsidRDefault="00000000" w:rsidRPr="00000000" w14:paraId="0000000E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Summer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4" w:hRule="atLeast"/>
          <w:tblHeader w:val="0"/>
        </w:trPr>
        <w:tc>
          <w:tcPr>
            <w:gridSpan w:val="7"/>
            <w:tcBorders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0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Journey 2 ¦ Community Engagement and Employment Opportunities</w:t>
            </w:r>
          </w:p>
        </w:tc>
      </w:tr>
      <w:tr>
        <w:trPr>
          <w:cantSplit w:val="0"/>
          <w:trHeight w:val="624" w:hRule="atLeast"/>
          <w:tblHeader w:val="0"/>
        </w:trPr>
        <w:tc>
          <w:tcPr>
            <w:tcBorders>
              <w:bottom w:color="000000" w:space="0" w:sz="4" w:val="single"/>
            </w:tcBorders>
            <w:shd w:fill="000000" w:val="clear"/>
            <w:vAlign w:val="center"/>
          </w:tcPr>
          <w:p w:rsidR="00000000" w:rsidDel="00000000" w:rsidP="00000000" w:rsidRDefault="00000000" w:rsidRPr="00000000" w14:paraId="00000017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ffffff"/>
                <w:sz w:val="20"/>
                <w:szCs w:val="20"/>
                <w:rtl w:val="0"/>
              </w:rPr>
              <w:t xml:space="preserve">Northern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18">
            <w:pPr>
              <w:spacing w:line="240" w:lineRule="auto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Physical health and Mental wellbeing </w:t>
            </w:r>
          </w:p>
          <w:p w:rsidR="00000000" w:rsidDel="00000000" w:rsidP="00000000" w:rsidRDefault="00000000" w:rsidRPr="00000000" w14:paraId="00000019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What affects mental health and ways to take care of it; managing change, loss and bereavement; managing time online</w:t>
            </w:r>
          </w:p>
          <w:p w:rsidR="00000000" w:rsidDel="00000000" w:rsidP="00000000" w:rsidRDefault="00000000" w:rsidRPr="00000000" w14:paraId="0000001A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spacing w:line="240" w:lineRule="auto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Growing and changing </w:t>
            </w:r>
          </w:p>
          <w:p w:rsidR="00000000" w:rsidDel="00000000" w:rsidP="00000000" w:rsidRDefault="00000000" w:rsidRPr="00000000" w14:paraId="0000001C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Human reproduction and birth; increasing independence; managing transition</w:t>
            </w:r>
          </w:p>
          <w:p w:rsidR="00000000" w:rsidDel="00000000" w:rsidP="00000000" w:rsidRDefault="00000000" w:rsidRPr="00000000" w14:paraId="0000001D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spacing w:line="240" w:lineRule="auto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Keeping safe</w:t>
            </w:r>
          </w:p>
          <w:p w:rsidR="00000000" w:rsidDel="00000000" w:rsidP="00000000" w:rsidRDefault="00000000" w:rsidRPr="00000000" w14:paraId="0000001F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Keeping personal information safe;  regulations and choices; drug use and the law; drug use and the media</w:t>
            </w:r>
          </w:p>
          <w:p w:rsidR="00000000" w:rsidDel="00000000" w:rsidP="00000000" w:rsidRDefault="00000000" w:rsidRPr="00000000" w14:paraId="00000020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22">
            <w:pPr>
              <w:spacing w:line="240" w:lineRule="auto"/>
              <w:ind w:hanging="2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Belonging to a community</w:t>
            </w:r>
          </w:p>
          <w:p w:rsidR="00000000" w:rsidDel="00000000" w:rsidP="00000000" w:rsidRDefault="00000000" w:rsidRPr="00000000" w14:paraId="00000023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Valuing diversity; challenging discrimination and stereotypes</w:t>
            </w:r>
          </w:p>
          <w:p w:rsidR="00000000" w:rsidDel="00000000" w:rsidP="00000000" w:rsidRDefault="00000000" w:rsidRPr="00000000" w14:paraId="00000024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spacing w:line="240" w:lineRule="auto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Media literacy and digital resilience</w:t>
            </w:r>
          </w:p>
          <w:p w:rsidR="00000000" w:rsidDel="00000000" w:rsidP="00000000" w:rsidRDefault="00000000" w:rsidRPr="00000000" w14:paraId="00000027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Evaluating media sources; sharing things online</w:t>
            </w:r>
          </w:p>
          <w:p w:rsidR="00000000" w:rsidDel="00000000" w:rsidP="00000000" w:rsidRDefault="00000000" w:rsidRPr="00000000" w14:paraId="00000028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spacing w:line="240" w:lineRule="auto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Money and work</w:t>
            </w:r>
          </w:p>
          <w:p w:rsidR="00000000" w:rsidDel="00000000" w:rsidP="00000000" w:rsidRDefault="00000000" w:rsidRPr="00000000" w14:paraId="0000002A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Influences and attitudes to money; money and financial risks</w:t>
            </w:r>
          </w:p>
          <w:p w:rsidR="00000000" w:rsidDel="00000000" w:rsidP="00000000" w:rsidRDefault="00000000" w:rsidRPr="00000000" w14:paraId="0000002B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2F">
            <w:pPr>
              <w:spacing w:line="240" w:lineRule="auto"/>
              <w:ind w:hanging="2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Families and friendships</w:t>
            </w:r>
          </w:p>
          <w:p w:rsidR="00000000" w:rsidDel="00000000" w:rsidP="00000000" w:rsidRDefault="00000000" w:rsidRPr="00000000" w14:paraId="00000030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Attraction to others; romantic relationships; civil partnership and marriage</w:t>
            </w:r>
          </w:p>
          <w:p w:rsidR="00000000" w:rsidDel="00000000" w:rsidP="00000000" w:rsidRDefault="00000000" w:rsidRPr="00000000" w14:paraId="00000031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spacing w:line="240" w:lineRule="auto"/>
              <w:ind w:hanging="2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Safe relationships</w:t>
            </w:r>
          </w:p>
          <w:p w:rsidR="00000000" w:rsidDel="00000000" w:rsidP="00000000" w:rsidRDefault="00000000" w:rsidRPr="00000000" w14:paraId="00000033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Recognising and managing pressure; consent in different situations</w:t>
            </w:r>
          </w:p>
          <w:p w:rsidR="00000000" w:rsidDel="00000000" w:rsidP="00000000" w:rsidRDefault="00000000" w:rsidRPr="00000000" w14:paraId="00000034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spacing w:line="240" w:lineRule="auto"/>
              <w:ind w:hanging="2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Respecting ourselves and others</w:t>
            </w:r>
          </w:p>
          <w:p w:rsidR="00000000" w:rsidDel="00000000" w:rsidP="00000000" w:rsidRDefault="00000000" w:rsidRPr="00000000" w14:paraId="00000036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Expressing opinions and respecting other points of view, including discussing topical issues</w:t>
            </w:r>
          </w:p>
          <w:p w:rsidR="00000000" w:rsidDel="00000000" w:rsidP="00000000" w:rsidRDefault="00000000" w:rsidRPr="00000000" w14:paraId="00000037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4" w:hRule="atLeast"/>
          <w:tblHeader w:val="0"/>
        </w:trPr>
        <w:tc>
          <w:tcPr>
            <w:tcBorders>
              <w:bottom w:color="000000" w:space="0" w:sz="4" w:val="single"/>
            </w:tcBorders>
            <w:shd w:fill="002060" w:val="clear"/>
            <w:vAlign w:val="center"/>
          </w:tcPr>
          <w:p w:rsidR="00000000" w:rsidDel="00000000" w:rsidP="00000000" w:rsidRDefault="00000000" w:rsidRPr="00000000" w14:paraId="0000003B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ffffff"/>
                <w:sz w:val="20"/>
                <w:szCs w:val="20"/>
                <w:rtl w:val="0"/>
              </w:rPr>
              <w:t xml:space="preserve">Piccadilly</w:t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4" w:hRule="atLeast"/>
          <w:tblHeader w:val="0"/>
        </w:trPr>
        <w:tc>
          <w:tcPr>
            <w:tcBorders>
              <w:bottom w:color="000000" w:space="0" w:sz="4" w:val="single"/>
            </w:tcBorders>
            <w:shd w:fill="990099" w:val="clear"/>
            <w:vAlign w:val="center"/>
          </w:tcPr>
          <w:p w:rsidR="00000000" w:rsidDel="00000000" w:rsidP="00000000" w:rsidRDefault="00000000" w:rsidRPr="00000000" w14:paraId="00000042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ffffff"/>
                <w:sz w:val="20"/>
                <w:szCs w:val="20"/>
                <w:rtl w:val="0"/>
              </w:rPr>
              <w:t xml:space="preserve">Metropol.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4" w:hRule="atLeast"/>
          <w:tblHeader w:val="0"/>
        </w:trPr>
        <w:tc>
          <w:tcPr>
            <w:tcBorders>
              <w:bottom w:color="000000" w:space="0" w:sz="4" w:val="single"/>
            </w:tcBorders>
            <w:shd w:fill="a6a6a6" w:val="clear"/>
            <w:vAlign w:val="center"/>
          </w:tcPr>
          <w:p w:rsidR="00000000" w:rsidDel="00000000" w:rsidP="00000000" w:rsidRDefault="00000000" w:rsidRPr="00000000" w14:paraId="00000049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Jubilee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4A">
            <w:pPr>
              <w:spacing w:line="240" w:lineRule="auto"/>
              <w:ind w:hanging="2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Safety </w:t>
            </w:r>
          </w:p>
          <w:p w:rsidR="00000000" w:rsidDel="00000000" w:rsidP="00000000" w:rsidRDefault="00000000" w:rsidRPr="00000000" w14:paraId="0000004B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Personal safety in and outside school, including first aid</w:t>
            </w:r>
          </w:p>
          <w:p w:rsidR="00000000" w:rsidDel="00000000" w:rsidP="00000000" w:rsidRDefault="00000000" w:rsidRPr="00000000" w14:paraId="0000004D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50">
            <w:pPr>
              <w:spacing w:line="240" w:lineRule="auto"/>
              <w:ind w:hanging="2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Health and puberty </w:t>
            </w:r>
          </w:p>
          <w:p w:rsidR="00000000" w:rsidDel="00000000" w:rsidP="00000000" w:rsidRDefault="00000000" w:rsidRPr="00000000" w14:paraId="00000051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Healthy routines, influences on health, puberty, unwanted contact, and FGM</w:t>
            </w:r>
          </w:p>
          <w:p w:rsidR="00000000" w:rsidDel="00000000" w:rsidP="00000000" w:rsidRDefault="00000000" w:rsidRPr="00000000" w14:paraId="00000053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55">
            <w:pPr>
              <w:spacing w:line="240" w:lineRule="auto"/>
              <w:ind w:hanging="2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Developing skills and aspirations </w:t>
            </w:r>
          </w:p>
          <w:p w:rsidR="00000000" w:rsidDel="00000000" w:rsidP="00000000" w:rsidRDefault="00000000" w:rsidRPr="00000000" w14:paraId="00000056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Careers, teamwork and enterprise skills, and raising aspirations</w:t>
            </w:r>
          </w:p>
          <w:p w:rsidR="00000000" w:rsidDel="00000000" w:rsidP="00000000" w:rsidRDefault="00000000" w:rsidRPr="00000000" w14:paraId="00000058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5A">
            <w:pPr>
              <w:spacing w:line="240" w:lineRule="auto"/>
              <w:ind w:hanging="2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Financial decision making</w:t>
            </w:r>
          </w:p>
          <w:p w:rsidR="00000000" w:rsidDel="00000000" w:rsidP="00000000" w:rsidRDefault="00000000" w:rsidRPr="00000000" w14:paraId="0000005B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Saving, borrowing, budgeting and making financial choices</w:t>
            </w:r>
          </w:p>
          <w:p w:rsidR="00000000" w:rsidDel="00000000" w:rsidP="00000000" w:rsidRDefault="00000000" w:rsidRPr="00000000" w14:paraId="0000005D">
            <w:pPr>
              <w:spacing w:line="240" w:lineRule="auto"/>
              <w:ind w:hanging="2"/>
              <w:rPr>
                <w:rFonts w:ascii="Calibri" w:cs="Calibri" w:eastAsia="Calibri" w:hAnsi="Calibri"/>
                <w:color w:val="00b05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spacing w:line="240" w:lineRule="auto"/>
              <w:ind w:hanging="2"/>
              <w:rPr>
                <w:rFonts w:ascii="Calibri" w:cs="Calibri" w:eastAsia="Calibri" w:hAnsi="Calibri"/>
                <w:color w:val="00b05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5F">
            <w:pPr>
              <w:spacing w:line="240" w:lineRule="auto"/>
              <w:ind w:hanging="2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Diversity </w:t>
            </w:r>
          </w:p>
          <w:p w:rsidR="00000000" w:rsidDel="00000000" w:rsidP="00000000" w:rsidRDefault="00000000" w:rsidRPr="00000000" w14:paraId="00000060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Diversity, prejudice, and bullying</w:t>
            </w:r>
          </w:p>
          <w:p w:rsidR="00000000" w:rsidDel="00000000" w:rsidP="00000000" w:rsidRDefault="00000000" w:rsidRPr="00000000" w14:paraId="00000063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66">
            <w:pPr>
              <w:spacing w:line="240" w:lineRule="auto"/>
              <w:ind w:hanging="2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Building relationships</w:t>
            </w:r>
          </w:p>
          <w:p w:rsidR="00000000" w:rsidDel="00000000" w:rsidP="00000000" w:rsidRDefault="00000000" w:rsidRPr="00000000" w14:paraId="00000067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Self-worth, romance and friendships (including online) and relationship boundaries</w:t>
            </w:r>
          </w:p>
          <w:p w:rsidR="00000000" w:rsidDel="00000000" w:rsidP="00000000" w:rsidRDefault="00000000" w:rsidRPr="00000000" w14:paraId="00000069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4" w:hRule="atLeast"/>
          <w:tblHeader w:val="0"/>
        </w:trPr>
        <w:tc>
          <w:tcPr>
            <w:tcBorders>
              <w:bottom w:color="000000" w:space="0" w:sz="4" w:val="single"/>
            </w:tcBorders>
            <w:shd w:fill="7030a0" w:val="clear"/>
            <w:vAlign w:val="center"/>
          </w:tcPr>
          <w:p w:rsidR="00000000" w:rsidDel="00000000" w:rsidP="00000000" w:rsidRDefault="00000000" w:rsidRPr="00000000" w14:paraId="0000006B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ffffff"/>
                <w:sz w:val="20"/>
                <w:szCs w:val="20"/>
                <w:rtl w:val="0"/>
              </w:rPr>
              <w:t xml:space="preserve">Elizabeth</w:t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2">
      <w:pPr>
        <w:spacing w:after="200" w:line="276" w:lineRule="auto"/>
        <w:ind w:hanging="2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line="240" w:lineRule="auto"/>
        <w:ind w:hanging="2"/>
        <w:rPr/>
      </w:pPr>
      <w:r w:rsidDel="00000000" w:rsidR="00000000" w:rsidRPr="00000000">
        <w:rPr>
          <w:rtl w:val="0"/>
        </w:rPr>
      </w:r>
    </w:p>
    <w:sectPr>
      <w:pgSz w:h="12240" w:w="15840" w:orient="landscape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/otqzghX1Q7kaKIDNrAhvmfxlTA==">AMUW2mXN6gW7o23YqSe6A3BQ2GFBn8/T3+uj+fXWzXfbcPsyPZn9bR8enSycyTe7Uv7vIXl92Tym4KGiJOMtZmm7JMa4eq/ln3GC8OrYo1vKKOlowqA2wpc=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